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D1" w:rsidRPr="00A70B10" w:rsidRDefault="006937D1" w:rsidP="006937D1">
      <w:pPr>
        <w:shd w:val="clear" w:color="auto" w:fill="FFFFFF"/>
        <w:spacing w:before="144" w:after="72" w:line="240" w:lineRule="auto"/>
        <w:outlineLvl w:val="1"/>
        <w:rPr>
          <w:rFonts w:ascii="Arial" w:eastAsia="Times New Roman" w:hAnsi="Arial" w:cs="Arial"/>
          <w:b/>
          <w:color w:val="578300"/>
          <w:sz w:val="36"/>
          <w:szCs w:val="36"/>
          <w:lang w:eastAsia="en-GB"/>
        </w:rPr>
      </w:pPr>
      <w:r w:rsidRPr="00A70B10">
        <w:rPr>
          <w:rFonts w:ascii="Arial" w:eastAsia="Times New Roman" w:hAnsi="Arial" w:cs="Arial"/>
          <w:b/>
          <w:color w:val="578300"/>
          <w:sz w:val="36"/>
          <w:szCs w:val="36"/>
          <w:lang w:eastAsia="en-GB"/>
        </w:rPr>
        <w:t xml:space="preserve">Legal Highs – Information </w:t>
      </w:r>
      <w:r w:rsidR="00375401" w:rsidRPr="00A70B10">
        <w:rPr>
          <w:rFonts w:ascii="Arial" w:eastAsia="Times New Roman" w:hAnsi="Arial" w:cs="Arial"/>
          <w:b/>
          <w:color w:val="578300"/>
          <w:sz w:val="36"/>
          <w:szCs w:val="36"/>
          <w:lang w:eastAsia="en-GB"/>
        </w:rPr>
        <w:t xml:space="preserve">Guide for </w:t>
      </w:r>
      <w:r w:rsidRPr="00A70B10">
        <w:rPr>
          <w:rFonts w:ascii="Arial" w:eastAsia="Times New Roman" w:hAnsi="Arial" w:cs="Arial"/>
          <w:b/>
          <w:color w:val="578300"/>
          <w:sz w:val="36"/>
          <w:szCs w:val="36"/>
          <w:lang w:eastAsia="en-GB"/>
        </w:rPr>
        <w:t>Parents/Carers/Students</w:t>
      </w:r>
    </w:p>
    <w:p w:rsidR="00500B87" w:rsidRDefault="00500B87" w:rsidP="006937D1">
      <w:pPr>
        <w:spacing w:after="0" w:line="240" w:lineRule="auto"/>
        <w:ind w:left="-567" w:right="-613"/>
      </w:pPr>
    </w:p>
    <w:p w:rsidR="00DF73C1" w:rsidRPr="00A70B10" w:rsidRDefault="006937D1" w:rsidP="00DF73C1">
      <w:pPr>
        <w:spacing w:after="0" w:line="240" w:lineRule="auto"/>
        <w:ind w:left="-567" w:right="-613"/>
        <w:rPr>
          <w:rFonts w:ascii="Arial" w:hAnsi="Arial" w:cs="Arial"/>
          <w:sz w:val="30"/>
          <w:szCs w:val="30"/>
        </w:rPr>
      </w:pPr>
      <w:r w:rsidRPr="00A70B10">
        <w:rPr>
          <w:rFonts w:ascii="Arial" w:hAnsi="Arial" w:cs="Arial"/>
          <w:sz w:val="30"/>
          <w:szCs w:val="30"/>
        </w:rPr>
        <w:t>‘Legal</w:t>
      </w:r>
      <w:r w:rsidR="00500B87" w:rsidRPr="00A70B10">
        <w:rPr>
          <w:rFonts w:ascii="Arial" w:hAnsi="Arial" w:cs="Arial"/>
          <w:sz w:val="30"/>
          <w:szCs w:val="30"/>
        </w:rPr>
        <w:t xml:space="preserve"> Highs’</w:t>
      </w:r>
      <w:r w:rsidR="00A70B10">
        <w:rPr>
          <w:rFonts w:ascii="Arial" w:hAnsi="Arial" w:cs="Arial"/>
          <w:sz w:val="30"/>
          <w:szCs w:val="30"/>
        </w:rPr>
        <w:t xml:space="preserve"> </w:t>
      </w:r>
      <w:bookmarkStart w:id="0" w:name="_GoBack"/>
      <w:bookmarkEnd w:id="0"/>
      <w:r w:rsidR="00A70B10" w:rsidRPr="00A70B10">
        <w:rPr>
          <w:rFonts w:ascii="Arial" w:hAnsi="Arial" w:cs="Arial"/>
          <w:sz w:val="30"/>
          <w:szCs w:val="30"/>
        </w:rPr>
        <w:t>are a drug which produce similar effects to illegal substances</w:t>
      </w:r>
      <w:r w:rsidR="00500B87" w:rsidRPr="00A70B10">
        <w:rPr>
          <w:rFonts w:ascii="Arial" w:hAnsi="Arial" w:cs="Arial"/>
          <w:sz w:val="30"/>
          <w:szCs w:val="30"/>
        </w:rPr>
        <w:t xml:space="preserve"> (substances when taken produce an altered state of mind).  They are </w:t>
      </w:r>
      <w:r w:rsidR="00500B87" w:rsidRPr="00A70B10">
        <w:rPr>
          <w:rFonts w:ascii="Arial" w:hAnsi="Arial" w:cs="Arial"/>
          <w:b/>
          <w:color w:val="FF0000"/>
          <w:sz w:val="30"/>
          <w:szCs w:val="30"/>
        </w:rPr>
        <w:t xml:space="preserve">NOT </w:t>
      </w:r>
      <w:r w:rsidR="00500B87" w:rsidRPr="00A70B10">
        <w:rPr>
          <w:rFonts w:ascii="Arial" w:hAnsi="Arial" w:cs="Arial"/>
          <w:sz w:val="30"/>
          <w:szCs w:val="30"/>
        </w:rPr>
        <w:t xml:space="preserve">controlled under the Misuse of Drugs Act </w:t>
      </w:r>
      <w:r w:rsidR="00DF73C1" w:rsidRPr="00A70B10">
        <w:rPr>
          <w:rFonts w:ascii="Arial" w:hAnsi="Arial" w:cs="Arial"/>
          <w:sz w:val="30"/>
          <w:szCs w:val="30"/>
        </w:rPr>
        <w:t>(whereas regulated substances are).</w:t>
      </w:r>
    </w:p>
    <w:p w:rsidR="00DF73C1" w:rsidRPr="006937D1" w:rsidRDefault="00DF73C1" w:rsidP="00375401">
      <w:pPr>
        <w:shd w:val="clear" w:color="auto" w:fill="FFFFFF"/>
        <w:spacing w:after="72" w:line="336" w:lineRule="atLeast"/>
        <w:ind w:left="720"/>
        <w:rPr>
          <w:rFonts w:ascii="Arial" w:eastAsia="Times New Roman" w:hAnsi="Arial" w:cs="Arial"/>
          <w:color w:val="333333"/>
          <w:sz w:val="30"/>
          <w:szCs w:val="30"/>
          <w:lang w:eastAsia="en-GB"/>
        </w:rPr>
      </w:pPr>
    </w:p>
    <w:p w:rsidR="0009641D" w:rsidRPr="00A70B10" w:rsidRDefault="006937D1" w:rsidP="00DF73C1">
      <w:pPr>
        <w:spacing w:after="0" w:line="240" w:lineRule="auto"/>
        <w:ind w:left="-567" w:right="-613"/>
        <w:rPr>
          <w:rFonts w:ascii="Arial" w:eastAsia="Times New Roman" w:hAnsi="Arial" w:cs="Arial"/>
          <w:color w:val="333333"/>
          <w:sz w:val="30"/>
          <w:szCs w:val="30"/>
          <w:lang w:eastAsia="en-GB"/>
        </w:rPr>
      </w:pPr>
      <w:r w:rsidRPr="006937D1">
        <w:rPr>
          <w:rFonts w:ascii="Arial" w:eastAsia="Times New Roman" w:hAnsi="Arial" w:cs="Arial"/>
          <w:color w:val="333333"/>
          <w:sz w:val="30"/>
          <w:szCs w:val="30"/>
          <w:lang w:eastAsia="en-GB"/>
        </w:rPr>
        <w:t>The chemicals they contain have in most cases never been used in drugs for human consumption before. This means they haven't been tested to show that they are safe. Users can never be certain what they are taking and what the effects might be.</w:t>
      </w:r>
      <w:r w:rsidR="00375401" w:rsidRPr="00A70B10">
        <w:rPr>
          <w:rFonts w:ascii="Arial" w:eastAsia="Times New Roman" w:hAnsi="Arial" w:cs="Arial"/>
          <w:color w:val="333333"/>
          <w:sz w:val="30"/>
          <w:szCs w:val="30"/>
          <w:lang w:eastAsia="en-GB"/>
        </w:rPr>
        <w:t xml:space="preserve">  </w:t>
      </w:r>
      <w:r w:rsidR="0009641D" w:rsidRPr="00A70B10">
        <w:rPr>
          <w:rFonts w:ascii="Arial" w:eastAsia="Times New Roman" w:hAnsi="Arial" w:cs="Arial"/>
          <w:color w:val="333333"/>
          <w:sz w:val="30"/>
          <w:szCs w:val="30"/>
          <w:lang w:eastAsia="en-GB"/>
        </w:rPr>
        <w:t>Some</w:t>
      </w:r>
      <w:r w:rsidR="00DF73C1" w:rsidRPr="00A70B10">
        <w:rPr>
          <w:rFonts w:ascii="Arial" w:eastAsia="Times New Roman" w:hAnsi="Arial" w:cs="Arial"/>
          <w:color w:val="333333"/>
          <w:sz w:val="30"/>
          <w:szCs w:val="30"/>
          <w:lang w:eastAsia="en-GB"/>
        </w:rPr>
        <w:t xml:space="preserve"> Legal Highs come from plants and su</w:t>
      </w:r>
      <w:r w:rsidR="0009641D" w:rsidRPr="00A70B10">
        <w:rPr>
          <w:rFonts w:ascii="Arial" w:eastAsia="Times New Roman" w:hAnsi="Arial" w:cs="Arial"/>
          <w:color w:val="333333"/>
          <w:sz w:val="30"/>
          <w:szCs w:val="30"/>
          <w:lang w:eastAsia="en-GB"/>
        </w:rPr>
        <w:t>ppliers market them as being natural highs.  Many suppliers use descriptions such as</w:t>
      </w:r>
      <w:r w:rsidR="00DF73C1" w:rsidRPr="00A70B10">
        <w:rPr>
          <w:rFonts w:ascii="Arial" w:eastAsia="Times New Roman" w:hAnsi="Arial" w:cs="Arial"/>
          <w:color w:val="333333"/>
          <w:sz w:val="30"/>
          <w:szCs w:val="30"/>
          <w:lang w:eastAsia="en-GB"/>
        </w:rPr>
        <w:t xml:space="preserve"> ba</w:t>
      </w:r>
      <w:r w:rsidR="00375401" w:rsidRPr="00A70B10">
        <w:rPr>
          <w:rFonts w:ascii="Arial" w:eastAsia="Times New Roman" w:hAnsi="Arial" w:cs="Arial"/>
          <w:color w:val="333333"/>
          <w:sz w:val="30"/>
          <w:szCs w:val="30"/>
          <w:lang w:eastAsia="en-GB"/>
        </w:rPr>
        <w:t xml:space="preserve">th salts, incense or plant food </w:t>
      </w:r>
      <w:r w:rsidR="0009641D" w:rsidRPr="00A70B10">
        <w:rPr>
          <w:rFonts w:ascii="Arial" w:eastAsia="Times New Roman" w:hAnsi="Arial" w:cs="Arial"/>
          <w:color w:val="333333"/>
          <w:sz w:val="30"/>
          <w:szCs w:val="30"/>
          <w:lang w:eastAsia="en-GB"/>
        </w:rPr>
        <w:t>and claim they are “not intended” for human consumption.</w:t>
      </w:r>
    </w:p>
    <w:p w:rsidR="0009641D" w:rsidRPr="00A70B10" w:rsidRDefault="0009641D" w:rsidP="00DF73C1">
      <w:pPr>
        <w:spacing w:after="0" w:line="240" w:lineRule="auto"/>
        <w:ind w:left="-567" w:right="-613"/>
        <w:rPr>
          <w:rFonts w:ascii="Arial" w:eastAsia="Times New Roman" w:hAnsi="Arial" w:cs="Arial"/>
          <w:color w:val="333333"/>
          <w:sz w:val="30"/>
          <w:szCs w:val="30"/>
          <w:lang w:eastAsia="en-GB"/>
        </w:rPr>
      </w:pPr>
    </w:p>
    <w:p w:rsidR="00375401" w:rsidRPr="00A70B10" w:rsidRDefault="00375401" w:rsidP="00DF73C1">
      <w:pPr>
        <w:spacing w:after="0" w:line="240" w:lineRule="auto"/>
        <w:ind w:left="-567" w:right="-613"/>
        <w:rPr>
          <w:rFonts w:ascii="Arial" w:eastAsia="Times New Roman" w:hAnsi="Arial" w:cs="Arial"/>
          <w:color w:val="333333"/>
          <w:sz w:val="30"/>
          <w:szCs w:val="30"/>
          <w:lang w:eastAsia="en-GB"/>
        </w:rPr>
      </w:pPr>
      <w:r w:rsidRPr="00A70B10">
        <w:rPr>
          <w:rFonts w:ascii="Arial" w:eastAsia="Times New Roman" w:hAnsi="Arial" w:cs="Arial"/>
          <w:color w:val="333333"/>
          <w:sz w:val="30"/>
          <w:szCs w:val="30"/>
          <w:lang w:eastAsia="en-GB"/>
        </w:rPr>
        <w:t>Legal Highs are genera</w:t>
      </w:r>
      <w:r w:rsidR="00F46D64" w:rsidRPr="00A70B10">
        <w:rPr>
          <w:rFonts w:ascii="Arial" w:eastAsia="Times New Roman" w:hAnsi="Arial" w:cs="Arial"/>
          <w:color w:val="333333"/>
          <w:sz w:val="30"/>
          <w:szCs w:val="30"/>
          <w:lang w:eastAsia="en-GB"/>
        </w:rPr>
        <w:t>lly bought from Internet s</w:t>
      </w:r>
      <w:r w:rsidRPr="00A70B10">
        <w:rPr>
          <w:rFonts w:ascii="Arial" w:eastAsia="Times New Roman" w:hAnsi="Arial" w:cs="Arial"/>
          <w:color w:val="333333"/>
          <w:sz w:val="30"/>
          <w:szCs w:val="30"/>
          <w:lang w:eastAsia="en-GB"/>
        </w:rPr>
        <w:t xml:space="preserve">ites, although there are shops that specialise in drug paraphernalia (known as head shops)  Head shops sell equipment for smoking cannabis </w:t>
      </w:r>
      <w:r w:rsidR="00423800" w:rsidRPr="00A70B10">
        <w:rPr>
          <w:rFonts w:ascii="Arial" w:eastAsia="Times New Roman" w:hAnsi="Arial" w:cs="Arial"/>
          <w:color w:val="333333"/>
          <w:sz w:val="30"/>
          <w:szCs w:val="30"/>
          <w:lang w:eastAsia="en-GB"/>
        </w:rPr>
        <w:t>e.g.</w:t>
      </w:r>
      <w:r w:rsidRPr="00A70B10">
        <w:rPr>
          <w:rFonts w:ascii="Arial" w:eastAsia="Times New Roman" w:hAnsi="Arial" w:cs="Arial"/>
          <w:color w:val="333333"/>
          <w:sz w:val="30"/>
          <w:szCs w:val="30"/>
          <w:lang w:eastAsia="en-GB"/>
        </w:rPr>
        <w:t xml:space="preserve"> Pipes and larger than normal cigarette papers.  Head shops often appeal to young people as they also sell clothing and magazines.</w:t>
      </w:r>
    </w:p>
    <w:p w:rsidR="00375401" w:rsidRPr="00A70B10" w:rsidRDefault="00375401" w:rsidP="00DF73C1">
      <w:pPr>
        <w:spacing w:after="0" w:line="240" w:lineRule="auto"/>
        <w:ind w:left="-567" w:right="-613"/>
        <w:rPr>
          <w:rFonts w:ascii="Arial" w:hAnsi="Arial" w:cs="Arial"/>
          <w:sz w:val="30"/>
          <w:szCs w:val="30"/>
        </w:rPr>
      </w:pPr>
    </w:p>
    <w:p w:rsidR="00375401" w:rsidRPr="00A70B10" w:rsidRDefault="00375401" w:rsidP="00DF73C1">
      <w:pPr>
        <w:spacing w:after="0" w:line="240" w:lineRule="auto"/>
        <w:ind w:left="-567" w:right="-613"/>
        <w:rPr>
          <w:rFonts w:ascii="Arial" w:eastAsia="Times New Roman" w:hAnsi="Arial" w:cs="Arial"/>
          <w:color w:val="333333"/>
          <w:sz w:val="30"/>
          <w:szCs w:val="30"/>
          <w:lang w:eastAsia="en-GB"/>
        </w:rPr>
      </w:pPr>
      <w:r w:rsidRPr="00A70B10">
        <w:rPr>
          <w:rFonts w:ascii="Arial" w:hAnsi="Arial" w:cs="Arial"/>
          <w:b/>
          <w:color w:val="FF0000"/>
          <w:sz w:val="30"/>
          <w:szCs w:val="30"/>
        </w:rPr>
        <w:t xml:space="preserve">Legal Highs are highly dangerous and </w:t>
      </w:r>
      <w:r w:rsidRPr="006937D1">
        <w:rPr>
          <w:rFonts w:ascii="Arial" w:eastAsia="Times New Roman" w:hAnsi="Arial" w:cs="Arial"/>
          <w:b/>
          <w:color w:val="FF0000"/>
          <w:sz w:val="30"/>
          <w:szCs w:val="30"/>
          <w:lang w:eastAsia="en-GB"/>
        </w:rPr>
        <w:t>carry serious health risks</w:t>
      </w:r>
      <w:r w:rsidRPr="00A70B10">
        <w:rPr>
          <w:rFonts w:ascii="Arial" w:eastAsia="Times New Roman" w:hAnsi="Arial" w:cs="Arial"/>
          <w:color w:val="333333"/>
          <w:sz w:val="30"/>
          <w:szCs w:val="30"/>
          <w:lang w:eastAsia="en-GB"/>
        </w:rPr>
        <w:t>;</w:t>
      </w:r>
    </w:p>
    <w:p w:rsidR="00375401" w:rsidRPr="006937D1" w:rsidRDefault="00A70B10" w:rsidP="00375401">
      <w:pPr>
        <w:numPr>
          <w:ilvl w:val="0"/>
          <w:numId w:val="1"/>
        </w:numPr>
        <w:shd w:val="clear" w:color="auto" w:fill="FFFFFF"/>
        <w:spacing w:after="72" w:line="336" w:lineRule="atLeast"/>
        <w:rPr>
          <w:rFonts w:ascii="Arial" w:eastAsia="Times New Roman" w:hAnsi="Arial" w:cs="Arial"/>
          <w:color w:val="333333"/>
          <w:sz w:val="30"/>
          <w:szCs w:val="30"/>
          <w:lang w:eastAsia="en-GB"/>
        </w:rPr>
      </w:pPr>
      <w:r w:rsidRPr="00A70B10">
        <w:rPr>
          <w:rFonts w:ascii="Arial" w:eastAsia="Times New Roman" w:hAnsi="Arial" w:cs="Arial"/>
          <w:color w:val="333333"/>
          <w:sz w:val="30"/>
          <w:szCs w:val="30"/>
          <w:lang w:eastAsia="en-GB"/>
        </w:rPr>
        <w:t>Increased risk</w:t>
      </w:r>
      <w:r w:rsidR="00375401" w:rsidRPr="006937D1">
        <w:rPr>
          <w:rFonts w:ascii="Arial" w:eastAsia="Times New Roman" w:hAnsi="Arial" w:cs="Arial"/>
          <w:color w:val="333333"/>
          <w:sz w:val="30"/>
          <w:szCs w:val="30"/>
          <w:lang w:eastAsia="en-GB"/>
        </w:rPr>
        <w:t xml:space="preserve"> if you combine alcohol with any legal or illegal substance that causes a high.</w:t>
      </w:r>
    </w:p>
    <w:p w:rsidR="00375401" w:rsidRPr="006937D1" w:rsidRDefault="00375401" w:rsidP="00375401">
      <w:pPr>
        <w:numPr>
          <w:ilvl w:val="0"/>
          <w:numId w:val="1"/>
        </w:numPr>
        <w:shd w:val="clear" w:color="auto" w:fill="FFFFFF"/>
        <w:spacing w:after="72" w:line="336" w:lineRule="atLeast"/>
        <w:rPr>
          <w:rFonts w:ascii="Arial" w:eastAsia="Times New Roman" w:hAnsi="Arial" w:cs="Arial"/>
          <w:color w:val="333333"/>
          <w:sz w:val="30"/>
          <w:szCs w:val="30"/>
          <w:lang w:eastAsia="en-GB"/>
        </w:rPr>
      </w:pPr>
      <w:r w:rsidRPr="006937D1">
        <w:rPr>
          <w:rFonts w:ascii="Arial" w:eastAsia="Times New Roman" w:hAnsi="Arial" w:cs="Arial"/>
          <w:color w:val="333333"/>
          <w:sz w:val="30"/>
          <w:szCs w:val="30"/>
          <w:lang w:eastAsia="en-GB"/>
        </w:rPr>
        <w:t>Effects of legal highs can include reduced inhibitions, drowsiness, excited or paranoid states, coma, seizures and, in a few cases, death.</w:t>
      </w:r>
    </w:p>
    <w:p w:rsidR="00DF73C1" w:rsidRPr="00A70B10" w:rsidRDefault="00375401" w:rsidP="00375401">
      <w:pPr>
        <w:pStyle w:val="ListParagraph"/>
        <w:numPr>
          <w:ilvl w:val="0"/>
          <w:numId w:val="1"/>
        </w:numPr>
        <w:spacing w:after="0" w:line="240" w:lineRule="auto"/>
        <w:ind w:right="-613"/>
        <w:rPr>
          <w:rFonts w:ascii="Arial" w:eastAsia="Times New Roman" w:hAnsi="Arial" w:cs="Arial"/>
          <w:color w:val="333333"/>
          <w:sz w:val="30"/>
          <w:szCs w:val="30"/>
          <w:lang w:eastAsia="en-GB"/>
        </w:rPr>
      </w:pPr>
      <w:r w:rsidRPr="00A70B10">
        <w:rPr>
          <w:rFonts w:ascii="Arial" w:eastAsia="Times New Roman" w:hAnsi="Arial" w:cs="Arial"/>
          <w:color w:val="333333"/>
          <w:sz w:val="30"/>
          <w:szCs w:val="30"/>
          <w:lang w:eastAsia="en-GB"/>
        </w:rPr>
        <w:t>Because the chemical ingredients in a branded product can be changed without you knowing, the risks are unpredictable</w:t>
      </w:r>
      <w:r w:rsidRPr="00A70B10">
        <w:rPr>
          <w:rFonts w:ascii="Arial" w:eastAsia="Times New Roman" w:hAnsi="Arial" w:cs="Arial"/>
          <w:color w:val="333333"/>
          <w:sz w:val="30"/>
          <w:szCs w:val="30"/>
          <w:lang w:eastAsia="en-GB"/>
        </w:rPr>
        <w:t>.</w:t>
      </w:r>
    </w:p>
    <w:p w:rsidR="00A70B10" w:rsidRPr="00A70B10" w:rsidRDefault="00A70B10" w:rsidP="00A70B10">
      <w:pPr>
        <w:spacing w:after="0" w:line="240" w:lineRule="auto"/>
        <w:ind w:left="360" w:right="-613"/>
        <w:rPr>
          <w:rFonts w:ascii="Arial" w:eastAsia="Times New Roman" w:hAnsi="Arial" w:cs="Arial"/>
          <w:color w:val="333333"/>
          <w:sz w:val="30"/>
          <w:szCs w:val="30"/>
          <w:lang w:eastAsia="en-GB"/>
        </w:rPr>
      </w:pPr>
    </w:p>
    <w:p w:rsidR="00375401" w:rsidRPr="00A70B10" w:rsidRDefault="00375401" w:rsidP="00375401">
      <w:pPr>
        <w:numPr>
          <w:ilvl w:val="0"/>
          <w:numId w:val="1"/>
        </w:numPr>
        <w:shd w:val="clear" w:color="auto" w:fill="FFFFFF"/>
        <w:spacing w:after="72" w:line="336" w:lineRule="atLeast"/>
        <w:rPr>
          <w:rFonts w:ascii="Arial" w:eastAsia="Times New Roman" w:hAnsi="Arial" w:cs="Arial"/>
          <w:color w:val="333333"/>
          <w:sz w:val="30"/>
          <w:szCs w:val="30"/>
          <w:lang w:eastAsia="en-GB"/>
        </w:rPr>
      </w:pPr>
      <w:r w:rsidRPr="006937D1">
        <w:rPr>
          <w:rFonts w:ascii="Arial" w:eastAsia="Times New Roman" w:hAnsi="Arial" w:cs="Arial"/>
          <w:color w:val="333333"/>
          <w:sz w:val="30"/>
          <w:szCs w:val="30"/>
          <w:lang w:eastAsia="en-GB"/>
        </w:rPr>
        <w:t>Even drugs that look similar or have similar names may be varying strengths and have different effects.</w:t>
      </w:r>
    </w:p>
    <w:p w:rsidR="00F46D64" w:rsidRPr="00A70B10" w:rsidRDefault="00F46D64" w:rsidP="00DF73C1">
      <w:pPr>
        <w:spacing w:after="0" w:line="240" w:lineRule="auto"/>
        <w:ind w:left="-567" w:right="-613"/>
        <w:rPr>
          <w:rFonts w:ascii="Arial" w:eastAsia="Times New Roman" w:hAnsi="Arial" w:cs="Arial"/>
          <w:color w:val="578300"/>
          <w:sz w:val="30"/>
          <w:szCs w:val="30"/>
          <w:lang w:eastAsia="en-GB"/>
        </w:rPr>
      </w:pPr>
    </w:p>
    <w:p w:rsidR="00DF73C1" w:rsidRPr="00A70B10" w:rsidRDefault="00DF73C1" w:rsidP="00DF73C1">
      <w:pPr>
        <w:spacing w:after="0" w:line="240" w:lineRule="auto"/>
        <w:ind w:left="-567" w:right="-613"/>
        <w:rPr>
          <w:rFonts w:ascii="Arial" w:eastAsia="Times New Roman" w:hAnsi="Arial" w:cs="Arial"/>
          <w:b/>
          <w:color w:val="333333"/>
          <w:sz w:val="30"/>
          <w:szCs w:val="30"/>
          <w:lang w:eastAsia="en-GB"/>
        </w:rPr>
      </w:pPr>
      <w:r w:rsidRPr="006937D1">
        <w:rPr>
          <w:rFonts w:ascii="Arial" w:eastAsia="Times New Roman" w:hAnsi="Arial" w:cs="Arial"/>
          <w:b/>
          <w:color w:val="578300"/>
          <w:sz w:val="30"/>
          <w:szCs w:val="30"/>
          <w:lang w:eastAsia="en-GB"/>
        </w:rPr>
        <w:t>Legal highs and the law</w:t>
      </w:r>
    </w:p>
    <w:p w:rsidR="00DF73C1" w:rsidRPr="00A70B10" w:rsidRDefault="00DF73C1" w:rsidP="00DF73C1">
      <w:pPr>
        <w:spacing w:after="0" w:line="240" w:lineRule="auto"/>
        <w:ind w:left="-567" w:right="-613"/>
        <w:rPr>
          <w:rFonts w:ascii="Arial" w:eastAsia="Times New Roman" w:hAnsi="Arial" w:cs="Arial"/>
          <w:color w:val="333333"/>
          <w:sz w:val="30"/>
          <w:szCs w:val="30"/>
          <w:lang w:eastAsia="en-GB"/>
        </w:rPr>
      </w:pPr>
      <w:r w:rsidRPr="006937D1">
        <w:rPr>
          <w:rFonts w:ascii="Arial" w:eastAsia="Times New Roman" w:hAnsi="Arial" w:cs="Arial"/>
          <w:color w:val="333333"/>
          <w:sz w:val="30"/>
          <w:szCs w:val="30"/>
          <w:lang w:eastAsia="en-GB"/>
        </w:rPr>
        <w:t>Many drugs that were previously sold as legal highs are now controlled under the Misuse of Drugs Act, including mephedrone (meow meow/mcat), naphyrone, BZP, GBL and synthetic cannabinoids (such as those found in Spice products). This means that they are illegal to possess or to supply to others.</w:t>
      </w:r>
    </w:p>
    <w:p w:rsidR="0009641D" w:rsidRPr="00A70B10" w:rsidRDefault="0009641D" w:rsidP="0009641D">
      <w:pPr>
        <w:spacing w:after="0" w:line="240" w:lineRule="auto"/>
        <w:ind w:left="-567" w:right="-613"/>
        <w:rPr>
          <w:rFonts w:ascii="Arial" w:eastAsia="Times New Roman" w:hAnsi="Arial" w:cs="Arial"/>
          <w:color w:val="333333"/>
          <w:sz w:val="30"/>
          <w:szCs w:val="30"/>
          <w:lang w:eastAsia="en-GB"/>
        </w:rPr>
      </w:pPr>
    </w:p>
    <w:p w:rsidR="00F46D64" w:rsidRPr="00A70B10" w:rsidRDefault="0009641D" w:rsidP="00F46D64">
      <w:pPr>
        <w:spacing w:after="0" w:line="240" w:lineRule="auto"/>
        <w:ind w:left="-567" w:right="-613"/>
        <w:rPr>
          <w:rFonts w:ascii="Arial" w:hAnsi="Arial" w:cs="Arial"/>
          <w:sz w:val="30"/>
          <w:szCs w:val="30"/>
        </w:rPr>
      </w:pPr>
      <w:r w:rsidRPr="00A70B10">
        <w:rPr>
          <w:rFonts w:ascii="Arial" w:eastAsia="Times New Roman" w:hAnsi="Arial" w:cs="Arial"/>
          <w:color w:val="333333"/>
          <w:sz w:val="30"/>
          <w:szCs w:val="30"/>
          <w:lang w:eastAsia="en-GB"/>
        </w:rPr>
        <w:t>The safest advice to give children is</w:t>
      </w:r>
      <w:r w:rsidRPr="00A70B10">
        <w:rPr>
          <w:rFonts w:ascii="Arial" w:eastAsia="Times New Roman" w:hAnsi="Arial" w:cs="Arial"/>
          <w:b/>
          <w:color w:val="FF0000"/>
          <w:sz w:val="30"/>
          <w:szCs w:val="30"/>
          <w:lang w:eastAsia="en-GB"/>
        </w:rPr>
        <w:t xml:space="preserve"> NOT</w:t>
      </w:r>
      <w:r w:rsidRPr="00A70B10">
        <w:rPr>
          <w:rFonts w:ascii="Arial" w:eastAsia="Times New Roman" w:hAnsi="Arial" w:cs="Arial"/>
          <w:color w:val="FF0000"/>
          <w:sz w:val="30"/>
          <w:szCs w:val="30"/>
          <w:lang w:eastAsia="en-GB"/>
        </w:rPr>
        <w:t xml:space="preserve"> </w:t>
      </w:r>
      <w:r w:rsidRPr="00A70B10">
        <w:rPr>
          <w:rFonts w:ascii="Arial" w:eastAsia="Times New Roman" w:hAnsi="Arial" w:cs="Arial"/>
          <w:color w:val="333333"/>
          <w:sz w:val="30"/>
          <w:szCs w:val="30"/>
          <w:lang w:eastAsia="en-GB"/>
        </w:rPr>
        <w:t xml:space="preserve">to take them.  </w:t>
      </w:r>
      <w:r w:rsidRPr="00A70B10">
        <w:rPr>
          <w:rFonts w:ascii="Arial" w:hAnsi="Arial" w:cs="Arial"/>
          <w:sz w:val="30"/>
          <w:szCs w:val="30"/>
        </w:rPr>
        <w:t xml:space="preserve"> If they do take anything and become unwell they need to seek help quickly to promote recovery </w:t>
      </w:r>
      <w:r w:rsidRPr="00A70B10">
        <w:rPr>
          <w:rFonts w:ascii="Arial" w:hAnsi="Arial" w:cs="Arial"/>
          <w:color w:val="333333"/>
          <w:sz w:val="30"/>
          <w:szCs w:val="30"/>
          <w:shd w:val="clear" w:color="auto" w:fill="FFFFFF"/>
        </w:rPr>
        <w:t>by going to the </w:t>
      </w:r>
      <w:hyperlink r:id="rId6" w:history="1">
        <w:r w:rsidRPr="00A70B10">
          <w:rPr>
            <w:rFonts w:ascii="Arial" w:hAnsi="Arial" w:cs="Arial"/>
            <w:color w:val="0064B7"/>
            <w:sz w:val="30"/>
            <w:szCs w:val="30"/>
            <w:u w:val="single"/>
            <w:shd w:val="clear" w:color="auto" w:fill="FFFFFF"/>
          </w:rPr>
          <w:t>accident and emergency (A&amp;E) department of your nearest hospital</w:t>
        </w:r>
      </w:hyperlink>
      <w:r w:rsidRPr="00A70B10">
        <w:rPr>
          <w:rFonts w:ascii="Arial" w:hAnsi="Arial" w:cs="Arial"/>
          <w:color w:val="333333"/>
          <w:sz w:val="30"/>
          <w:szCs w:val="30"/>
          <w:shd w:val="clear" w:color="auto" w:fill="FFFFFF"/>
        </w:rPr>
        <w:t>.</w:t>
      </w:r>
    </w:p>
    <w:p w:rsidR="00F46D64" w:rsidRPr="00A70B10" w:rsidRDefault="00F46D64" w:rsidP="00F46D64">
      <w:pPr>
        <w:spacing w:after="0" w:line="240" w:lineRule="auto"/>
        <w:ind w:left="-567" w:right="-613"/>
        <w:rPr>
          <w:rFonts w:ascii="Arial" w:hAnsi="Arial" w:cs="Arial"/>
          <w:sz w:val="30"/>
          <w:szCs w:val="30"/>
        </w:rPr>
      </w:pPr>
    </w:p>
    <w:p w:rsidR="00DF73C1" w:rsidRPr="006937D1" w:rsidRDefault="00A70B10" w:rsidP="00F46D64">
      <w:pPr>
        <w:spacing w:after="0" w:line="240" w:lineRule="auto"/>
        <w:ind w:left="-567" w:right="-613"/>
        <w:rPr>
          <w:rFonts w:ascii="Arial" w:hAnsi="Arial" w:cs="Arial"/>
          <w:sz w:val="30"/>
          <w:szCs w:val="30"/>
        </w:rPr>
      </w:pPr>
      <w:r w:rsidRPr="00A70B10">
        <w:rPr>
          <w:rFonts w:ascii="Arial" w:eastAsia="Times New Roman" w:hAnsi="Arial" w:cs="Arial"/>
          <w:color w:val="333333"/>
          <w:sz w:val="30"/>
          <w:szCs w:val="30"/>
          <w:lang w:eastAsia="en-GB"/>
        </w:rPr>
        <w:t>For f</w:t>
      </w:r>
      <w:r w:rsidR="00F46D64" w:rsidRPr="00A70B10">
        <w:rPr>
          <w:rFonts w:ascii="Arial" w:eastAsia="Times New Roman" w:hAnsi="Arial" w:cs="Arial"/>
          <w:color w:val="333333"/>
          <w:sz w:val="30"/>
          <w:szCs w:val="30"/>
          <w:lang w:eastAsia="en-GB"/>
        </w:rPr>
        <w:t>urther information and</w:t>
      </w:r>
      <w:r w:rsidR="00DF73C1" w:rsidRPr="006937D1">
        <w:rPr>
          <w:rFonts w:ascii="Arial" w:eastAsia="Times New Roman" w:hAnsi="Arial" w:cs="Arial"/>
          <w:color w:val="333333"/>
          <w:sz w:val="30"/>
          <w:szCs w:val="30"/>
          <w:lang w:eastAsia="en-GB"/>
        </w:rPr>
        <w:t xml:space="preserve"> latest news on legal highs, go to the</w:t>
      </w:r>
      <w:r w:rsidR="00DF73C1" w:rsidRPr="00A70B10">
        <w:rPr>
          <w:rFonts w:ascii="Arial" w:eastAsia="Times New Roman" w:hAnsi="Arial" w:cs="Arial"/>
          <w:color w:val="333333"/>
          <w:sz w:val="30"/>
          <w:szCs w:val="30"/>
          <w:lang w:eastAsia="en-GB"/>
        </w:rPr>
        <w:t xml:space="preserve"> </w:t>
      </w:r>
      <w:hyperlink r:id="rId7" w:tooltip="External website" w:history="1">
        <w:r w:rsidR="00DF73C1" w:rsidRPr="006937D1">
          <w:rPr>
            <w:rFonts w:ascii="Arial" w:eastAsia="Times New Roman" w:hAnsi="Arial" w:cs="Arial"/>
            <w:color w:val="0064B7"/>
            <w:sz w:val="30"/>
            <w:szCs w:val="30"/>
            <w:u w:val="single"/>
            <w:lang w:eastAsia="en-GB"/>
          </w:rPr>
          <w:t>FRANK w</w:t>
        </w:r>
        <w:r w:rsidR="00DF73C1" w:rsidRPr="006937D1">
          <w:rPr>
            <w:rFonts w:ascii="Arial" w:eastAsia="Times New Roman" w:hAnsi="Arial" w:cs="Arial"/>
            <w:color w:val="0064B7"/>
            <w:sz w:val="30"/>
            <w:szCs w:val="30"/>
            <w:u w:val="single"/>
            <w:lang w:eastAsia="en-GB"/>
          </w:rPr>
          <w:t>e</w:t>
        </w:r>
        <w:r w:rsidR="00DF73C1" w:rsidRPr="006937D1">
          <w:rPr>
            <w:rFonts w:ascii="Arial" w:eastAsia="Times New Roman" w:hAnsi="Arial" w:cs="Arial"/>
            <w:color w:val="0064B7"/>
            <w:sz w:val="30"/>
            <w:szCs w:val="30"/>
            <w:u w:val="single"/>
            <w:lang w:eastAsia="en-GB"/>
          </w:rPr>
          <w:t>bsite</w:t>
        </w:r>
      </w:hyperlink>
      <w:r w:rsidR="00DF73C1" w:rsidRPr="006937D1">
        <w:rPr>
          <w:rFonts w:ascii="Arial" w:eastAsia="Times New Roman" w:hAnsi="Arial" w:cs="Arial"/>
          <w:color w:val="333333"/>
          <w:sz w:val="30"/>
          <w:szCs w:val="30"/>
          <w:lang w:eastAsia="en-GB"/>
        </w:rPr>
        <w:t>.</w:t>
      </w:r>
      <w:r w:rsidR="00DF73C1" w:rsidRPr="00A70B10">
        <w:rPr>
          <w:rFonts w:ascii="Arial" w:hAnsi="Arial" w:cs="Arial"/>
          <w:sz w:val="30"/>
          <w:szCs w:val="30"/>
        </w:rPr>
        <w:t xml:space="preserve"> </w:t>
      </w:r>
      <w:hyperlink r:id="rId8" w:history="1">
        <w:r w:rsidR="00DF73C1" w:rsidRPr="00A70B10">
          <w:rPr>
            <w:rStyle w:val="Hyperlink"/>
            <w:rFonts w:ascii="Arial" w:hAnsi="Arial" w:cs="Arial"/>
            <w:sz w:val="30"/>
            <w:szCs w:val="30"/>
          </w:rPr>
          <w:t>www.talktofrank.com/drug/legal-highs</w:t>
        </w:r>
      </w:hyperlink>
      <w:r w:rsidR="00DF73C1" w:rsidRPr="00A70B10">
        <w:rPr>
          <w:rFonts w:ascii="Arial" w:hAnsi="Arial" w:cs="Arial"/>
          <w:sz w:val="30"/>
          <w:szCs w:val="30"/>
        </w:rPr>
        <w:t>.</w:t>
      </w:r>
      <w:r w:rsidR="00DF73C1" w:rsidRPr="006937D1">
        <w:rPr>
          <w:rFonts w:ascii="Arial" w:eastAsia="Times New Roman" w:hAnsi="Arial" w:cs="Arial"/>
          <w:color w:val="333333"/>
          <w:sz w:val="30"/>
          <w:szCs w:val="30"/>
          <w:lang w:eastAsia="en-GB"/>
        </w:rPr>
        <w:t> </w:t>
      </w:r>
    </w:p>
    <w:p w:rsidR="00DF73C1" w:rsidRPr="00A70B10" w:rsidRDefault="00DF73C1" w:rsidP="00DF73C1">
      <w:pPr>
        <w:spacing w:after="0" w:line="240" w:lineRule="auto"/>
        <w:ind w:left="-567" w:right="-613"/>
        <w:rPr>
          <w:rFonts w:ascii="Arial" w:eastAsia="Times New Roman" w:hAnsi="Arial" w:cs="Arial"/>
          <w:color w:val="333333"/>
          <w:sz w:val="30"/>
          <w:szCs w:val="30"/>
          <w:lang w:eastAsia="en-GB"/>
        </w:rPr>
      </w:pPr>
    </w:p>
    <w:p w:rsidR="00DF73C1" w:rsidRPr="00A70B10" w:rsidRDefault="00DF73C1" w:rsidP="00DF73C1">
      <w:pPr>
        <w:spacing w:after="0" w:line="240" w:lineRule="auto"/>
        <w:ind w:left="-567" w:right="-613"/>
        <w:rPr>
          <w:rFonts w:ascii="Arial" w:eastAsia="Times New Roman" w:hAnsi="Arial" w:cs="Arial"/>
          <w:color w:val="333333"/>
          <w:sz w:val="30"/>
          <w:szCs w:val="30"/>
          <w:lang w:eastAsia="en-GB"/>
        </w:rPr>
      </w:pPr>
    </w:p>
    <w:sectPr w:rsidR="00DF73C1" w:rsidRPr="00A70B10" w:rsidSect="00A70B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5E68"/>
    <w:multiLevelType w:val="multilevel"/>
    <w:tmpl w:val="F2BA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81"/>
    <w:rsid w:val="0009641D"/>
    <w:rsid w:val="0014572D"/>
    <w:rsid w:val="00375401"/>
    <w:rsid w:val="00423800"/>
    <w:rsid w:val="00500B87"/>
    <w:rsid w:val="006937D1"/>
    <w:rsid w:val="007F68BF"/>
    <w:rsid w:val="00A70B10"/>
    <w:rsid w:val="00DF73C1"/>
    <w:rsid w:val="00E56D81"/>
    <w:rsid w:val="00F4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D81"/>
    <w:rPr>
      <w:color w:val="0000FF"/>
      <w:u w:val="single"/>
    </w:rPr>
  </w:style>
  <w:style w:type="paragraph" w:styleId="ListParagraph">
    <w:name w:val="List Paragraph"/>
    <w:basedOn w:val="Normal"/>
    <w:uiPriority w:val="34"/>
    <w:qFormat/>
    <w:rsid w:val="00375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D81"/>
    <w:rPr>
      <w:color w:val="0000FF"/>
      <w:u w:val="single"/>
    </w:rPr>
  </w:style>
  <w:style w:type="paragraph" w:styleId="ListParagraph">
    <w:name w:val="List Paragraph"/>
    <w:basedOn w:val="Normal"/>
    <w:uiPriority w:val="34"/>
    <w:qFormat/>
    <w:rsid w:val="00375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tofrank.com/drug/legal-highs" TargetMode="External"/><Relationship Id="rId3" Type="http://schemas.microsoft.com/office/2007/relationships/stylesWithEffects" Target="stylesWithEffects.xml"/><Relationship Id="rId7" Type="http://schemas.openxmlformats.org/officeDocument/2006/relationships/hyperlink" Target="http://www.talktofrank.com/l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servicedirectories/Pages/ServiceSearch.aspx?ServiceType=Aa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Morris</dc:creator>
  <cp:lastModifiedBy>Jayne Morris</cp:lastModifiedBy>
  <cp:revision>3</cp:revision>
  <dcterms:created xsi:type="dcterms:W3CDTF">2015-01-09T11:36:00Z</dcterms:created>
  <dcterms:modified xsi:type="dcterms:W3CDTF">2015-01-09T13:58:00Z</dcterms:modified>
</cp:coreProperties>
</file>